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0F" w:rsidRPr="002E710F" w:rsidRDefault="002E710F" w:rsidP="002E710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речи детей младшего дошкольного возраста с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пользованием фольклора».</w:t>
      </w:r>
    </w:p>
    <w:p w:rsidR="002E710F" w:rsidRDefault="002E710F" w:rsidP="002E71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 Информация об опыте Условия возникновения, становления опыта.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Раннее детство — начало жизни. Его можно сравнить с утренней зарей, розовеющей нежным румянцем восходящего солнца...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Ранний период жизни ребенка во многом зависит от нас взрослых,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питывающих детей. Есть такое выражение: «Дети не только наше будущее, но и наше прошлое». Прошлое, потому  что весь опыт человечества в целом и личный опыт воспитания мы апробируем на детях.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Вся мудрость веков заложена в фольклоре. Дети являются носителями этого огромного багажа, дабы передать его новым поколениям.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Малыш всему учится в общении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взрослыми, ранний опыт ребенка создает тот фон, который ведет к развитию речи, умению слышать и слушать, думать, подготавливает детей к вычленению смысла слов. 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Ребенок не рождается со сложившейся речью. Постепенно, шаг за 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гом, он учиться говорить — овладевает умением выговаривать определенные звукосочетания.  По мере того как возрастают произносительные способн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ребенка, увеличивается и его умение понимать речь окружающих. И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рез некоторое время, произнося слова,   а </w:t>
      </w:r>
      <w:proofErr w:type="gramStart"/>
      <w:r>
        <w:rPr>
          <w:rFonts w:ascii="Times New Roman" w:hAnsi="Times New Roman"/>
          <w:sz w:val="28"/>
          <w:szCs w:val="28"/>
        </w:rPr>
        <w:t>затем</w:t>
      </w:r>
      <w:proofErr w:type="gramEnd"/>
      <w:r>
        <w:rPr>
          <w:rFonts w:ascii="Times New Roman" w:hAnsi="Times New Roman"/>
          <w:sz w:val="28"/>
          <w:szCs w:val="28"/>
        </w:rPr>
        <w:t xml:space="preserve"> связывая их между собой   в предложения и фразы ребенок овладевает  особенностью ясно и последов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 выражать свои мысли.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порой даже умственно и психически здоровые дети испытывают трудности в овладении речью. Большое количество детей к 3-4 годам еще очень плохо говорят.</w:t>
      </w:r>
    </w:p>
    <w:p w:rsidR="002E710F" w:rsidRDefault="002E710F" w:rsidP="002E71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Детям требуется дополнительная помощь в развитии и формировании речи. И здесь невозможно переоценить роль фольклора,  а в особенности его малых форм: песенок,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 xml:space="preserve">, поговорок, сказок, прибауток, </w:t>
      </w:r>
      <w:proofErr w:type="spellStart"/>
      <w:r>
        <w:rPr>
          <w:rFonts w:ascii="Times New Roman" w:hAnsi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Работая с детьми младшего дошкольного возраста, пришла к выв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ду: организовать режимные моменты, провести игру — занятие, встретить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вичка, успокоить не в меру расходившегося малыша и т. д. мне  помогают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, прибаутки, колыбельные, создавшиеся русским народом в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веков и вобравшие в себя всю его мудрость, доброту, нежность и 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бовь к детям.</w:t>
      </w:r>
    </w:p>
    <w:p w:rsidR="002E710F" w:rsidRDefault="002E710F" w:rsidP="002E71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опыта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наши дни произведения устного народного творчества (</w:t>
      </w:r>
      <w:proofErr w:type="spellStart"/>
      <w:r>
        <w:rPr>
          <w:rFonts w:ascii="Times New Roman" w:hAnsi="Times New Roman"/>
          <w:sz w:val="28"/>
          <w:szCs w:val="28"/>
        </w:rPr>
        <w:t>колыьбел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песни,  </w:t>
      </w:r>
      <w:proofErr w:type="spellStart"/>
      <w:r>
        <w:rPr>
          <w:rFonts w:ascii="Times New Roman" w:hAnsi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) практически не используются. В семьях знают все меньше обрядов, забывают песни и колыбельные.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Одним из недостаточно изученных вопросов педагогики является фольклорное творчество, которое в прошлом нашего народа имело большое значение. Педагоги и психологи отмечают, что ребенок усваивает родной язык, прежде всего подражая разговорной речи окружающих. К сожалению, родители в наше время из-за сложных социальных условий, в силу занятости часто забывают об этом и процесс развития речи своего ребенка пускают на самотек.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В дошкольном детстве расширяется круг общения детей. Дети, выходя за рамки узкосемейных </w:t>
      </w:r>
      <w:proofErr w:type="gramStart"/>
      <w:r>
        <w:rPr>
          <w:rFonts w:ascii="Times New Roman" w:hAnsi="Times New Roman"/>
          <w:sz w:val="28"/>
          <w:szCs w:val="28"/>
        </w:rPr>
        <w:t>связей</w:t>
      </w:r>
      <w:proofErr w:type="gramEnd"/>
      <w:r>
        <w:rPr>
          <w:rFonts w:ascii="Times New Roman" w:hAnsi="Times New Roman"/>
          <w:sz w:val="28"/>
          <w:szCs w:val="28"/>
        </w:rPr>
        <w:t xml:space="preserve"> начинают общаться с более широким кругом людей, особенно со сверстниками. Это требует от ребенка полноценного владения средствами общения, основным из которых является речь.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Огромную роль на этом этапе играет обогащение словаря ребенка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торый зависит от условий жизни и воспитания.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овладения речью ребенку нужна речевая активность. Богатая и разнообразная речевая деятельность — залог успешного усвоения языка на любом возрастном этапе. </w:t>
      </w:r>
      <w:r>
        <w:rPr>
          <w:rFonts w:ascii="Times New Roman" w:hAnsi="Times New Roman"/>
          <w:sz w:val="28"/>
          <w:szCs w:val="28"/>
        </w:rPr>
        <w:tab/>
        <w:t>Нередко бывает очень трудно исправить те недостатки речи, которые заложены в дошкольном возрасте. Существуют бар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еры возможностей речевого развития, связанные с физиологическим созр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ванием нервных центров. В возрасте </w:t>
      </w:r>
      <w:proofErr w:type="gramStart"/>
      <w:r>
        <w:rPr>
          <w:rFonts w:ascii="Times New Roman" w:hAnsi="Times New Roman"/>
          <w:sz w:val="28"/>
          <w:szCs w:val="28"/>
        </w:rPr>
        <w:t>около трех лет заканчивается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ном анатомическое созревание речевых областей мозга. По данным физиол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гии, функции центральной нервной системы наиболее легко поддаются 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нировке именно в период их естественного формирования. В этом и состоит актуальность опыта.</w:t>
      </w:r>
    </w:p>
    <w:p w:rsidR="002E710F" w:rsidRDefault="002E710F" w:rsidP="002E71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 педагогическая идея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Ведущей педагогической идеей моего опыта стала педагогика сотру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ничества и сотворчества, которая является одной из наиболее всеобъемл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педагогических  обобщений, вызвавших к жизни многочисленные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цессы в образовании и воспитании. Важное место в ней занимают отношения «п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дагог — воспитанник». Традиционное обучение и воспитание </w:t>
      </w:r>
      <w:proofErr w:type="gramStart"/>
      <w:r>
        <w:rPr>
          <w:rFonts w:ascii="Times New Roman" w:hAnsi="Times New Roman"/>
          <w:sz w:val="28"/>
          <w:szCs w:val="28"/>
        </w:rPr>
        <w:t>основаны</w:t>
      </w:r>
      <w:proofErr w:type="gramEnd"/>
      <w:r>
        <w:rPr>
          <w:rFonts w:ascii="Times New Roman" w:hAnsi="Times New Roman"/>
          <w:sz w:val="28"/>
          <w:szCs w:val="28"/>
        </w:rPr>
        <w:t xml:space="preserve"> на положении педагога в качестве субъекта, а воспитанника — объекта пед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гогического процесса.</w:t>
      </w:r>
    </w:p>
    <w:p w:rsidR="002E710F" w:rsidRDefault="002E710F" w:rsidP="002E71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Длительность работы над опытом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Накопление опыта работы проходило в ходе педагогического процесса с детьми, начиная с 1980г. Начальный период предполагал обнаружение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блемы. На формирующем этапе была проведена апробация программы О. Л. Князевой, М. Д. </w:t>
      </w:r>
      <w:proofErr w:type="spellStart"/>
      <w:r>
        <w:rPr>
          <w:rFonts w:ascii="Times New Roman" w:hAnsi="Times New Roman"/>
          <w:sz w:val="28"/>
          <w:szCs w:val="28"/>
        </w:rPr>
        <w:t>Маханевой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«Приобщение детей к истокам русской наци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нальной культуры». Создана  развивающая среда, подобран материал для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боты. В нашем детском саду для занятий с детьми создан уголок русской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бы. В нем есть предметы быта (оригиналы), лавки со столом, прялка, стари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ная посуда, кровать в старинном убранстве, рушники и многое другое. Диа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ностика на заключительном этапе доказала успешность выбранной технол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гии для решения обозначенной проблемы.</w:t>
      </w:r>
    </w:p>
    <w:p w:rsidR="002E710F" w:rsidRDefault="002E710F" w:rsidP="002E71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Диапазон  опыта 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Работу по формированию активного словаря детей осуществляю через разные формы работы: занятия, игры, самостоятельная творческая проду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тивная деятельность, элементы театральной игры, досуги, календарные праздники, режимные моменты.</w:t>
      </w:r>
    </w:p>
    <w:p w:rsidR="002E710F" w:rsidRDefault="002E710F" w:rsidP="002E71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Теоретическая  база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Период овладения речью, особенно «от двух до пяти», вызывает изу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ление: на протяжении всего  2-3 лет ребенок, не имеющий опыта интеллект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альной деятельности, не зная ни каких правил и не испытывая в них никакой нужды, овладевает сложнейшей системой грамматики родного </w:t>
      </w:r>
      <w:r>
        <w:rPr>
          <w:rFonts w:ascii="Times New Roman" w:hAnsi="Times New Roman"/>
          <w:sz w:val="28"/>
          <w:szCs w:val="28"/>
        </w:rPr>
        <w:lastRenderedPageBreak/>
        <w:t>языка, скл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няет и спрягает безошибочно, образует новые слова и словосочетания, почти не делая ошибок в согласовании и управлении, строит простейшие варианты всех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основных типов предложений. К. И. Чуковский совершенно справедл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 назвал детей «гениальными лингвистами».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Восприятие речи окружающих взрослых всегда опережает собстве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ную речь детей. К. Д. Ушинский писал: «Дитя </w:t>
      </w:r>
      <w:proofErr w:type="spellStart"/>
      <w:r>
        <w:rPr>
          <w:rFonts w:ascii="Times New Roman" w:hAnsi="Times New Roman"/>
          <w:sz w:val="28"/>
          <w:szCs w:val="28"/>
        </w:rPr>
        <w:t>усвояет</w:t>
      </w:r>
      <w:proofErr w:type="spellEnd"/>
      <w:r>
        <w:rPr>
          <w:rFonts w:ascii="Times New Roman" w:hAnsi="Times New Roman"/>
          <w:sz w:val="28"/>
          <w:szCs w:val="28"/>
        </w:rPr>
        <w:t xml:space="preserve"> язык подражанием». Действительно, роль имитации в усвоении языка значительная, но это не слепое подражание, оно касается лишь формы, а содержание речи вытекает из жизненного опыта ребенка, его потребностей, из игровой, познавательной, бытовой и трудовой деятельности.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овладения речью ребенку нужна речевая активность. Богатая и разнообразная речевая деятельность — залог успешного усвоения языка на любом возрастном этапе. Нередко бывает очень трудно исправить те недо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татки речи, которые заложены в дошкольном возрасте. Существуют барь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ры возможностей речевого развития, связанные с физиологическим созрев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нием нервных центров. В возрасте </w:t>
      </w:r>
      <w:proofErr w:type="gramStart"/>
      <w:r>
        <w:rPr>
          <w:rFonts w:ascii="Times New Roman" w:hAnsi="Times New Roman"/>
          <w:sz w:val="28"/>
          <w:szCs w:val="28"/>
        </w:rPr>
        <w:t>около трех лет заканчивается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основном 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томическое созревание речевых областей мозга. По данным физиологии, функции центральной нервной системы наиболее легко поддаются трениро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ке именно в период их естественного формирования.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Дети в возрасте от двух до пяти лет - самые разговорчивые. А. К. Ма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кова отмечала, что в этот период дошкольники обладают двумя видами речи: «для нас» и «для себя». Речью «для нас» ребенок пользуется, когда говорит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взрослым, речью «для себя», когда самостоятельно играет    и разговар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 со своими игрушками. На этом этапе ребенок испытывает недостаток словарного материала. Его необходимо пополнять.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Н. Гвоздев также отмечал особую языковую одаренность детей дошкольного возраста. Ребенок конструирует формы, свободно оперируя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чимыми элементами, исходя из их значений. Еще больше самостоятельности требуется при создании новых слов, так как в этих случаях создается новое значение; для этого требуется разносторонняя наблюдательность, умение выделять известные предметы и явления, находить их характерные черты. По данным А. Н. Гвоздева, до трех лет отмечается усвоение только </w:t>
      </w:r>
      <w:proofErr w:type="spellStart"/>
      <w:r>
        <w:rPr>
          <w:rFonts w:ascii="Times New Roman" w:hAnsi="Times New Roman"/>
          <w:sz w:val="28"/>
          <w:szCs w:val="28"/>
        </w:rPr>
        <w:t>суффексов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уменьшительности, </w:t>
      </w:r>
      <w:proofErr w:type="spellStart"/>
      <w:r>
        <w:rPr>
          <w:rFonts w:ascii="Times New Roman" w:hAnsi="Times New Roman"/>
          <w:sz w:val="28"/>
          <w:szCs w:val="28"/>
        </w:rPr>
        <w:t>ласкательности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унижительности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увеличительности</w:t>
      </w:r>
      <w:proofErr w:type="spellEnd"/>
      <w:r>
        <w:rPr>
          <w:rFonts w:ascii="Times New Roman" w:hAnsi="Times New Roman"/>
          <w:sz w:val="28"/>
          <w:szCs w:val="28"/>
        </w:rPr>
        <w:t>. Самостоятельное     словообразование детей выдвигается как доказательство наличия особого «языкового чутья».</w:t>
      </w:r>
    </w:p>
    <w:p w:rsidR="002E710F" w:rsidRDefault="002E710F" w:rsidP="002E710F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E710F" w:rsidRDefault="002E710F" w:rsidP="002E71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Новизна опыта 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Новизна опыта состоит в усовершенствовании применения методов: планирование тематических дней, использование малых фольклорных форм в различных видах деятельности:  игровой, образовательной, в процессе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гулок, утренней гимнастики, труда, режимных моментов.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работе использовались нетрадиционные формы и методы: стимул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рующие детей к использованию малых фольклорных форм, создание ситу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ций, побуждающих к творческим действиям.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результате это послужило базой для развития речи детей. Речь детей стала более выразительной, эмоциональной, разнообразной, увеличился 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варный запас. </w:t>
      </w:r>
    </w:p>
    <w:p w:rsidR="002E710F" w:rsidRDefault="002E710F" w:rsidP="002E71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2.Технология опыта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Одной из главных задач воспитания и обучения детей в детском саду является развитие речи, речевого общения. Эта общая задача состоит из ряда отдельных задач:</w:t>
      </w:r>
    </w:p>
    <w:p w:rsidR="002E710F" w:rsidRDefault="002E710F" w:rsidP="002E71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расширение, обогащение и активация словаря;</w:t>
      </w:r>
    </w:p>
    <w:p w:rsidR="002E710F" w:rsidRDefault="002E710F" w:rsidP="002E71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звуковой культуры речи;</w:t>
      </w:r>
    </w:p>
    <w:p w:rsidR="002E710F" w:rsidRDefault="002E710F" w:rsidP="002E71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правильной разговорной речи;</w:t>
      </w:r>
    </w:p>
    <w:p w:rsidR="002E710F" w:rsidRDefault="002E710F" w:rsidP="002E71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связной речи.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Свою практическую деятельность с детьми младшего дошкольного возраста строю на следующих основных принципах:  тщательный, обусло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ленный возрастными возможностями детей отбор материала; интеграция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боты с различными направлениями воспитательной работы и видами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детей (Развитие речи, ознакомление с природой, различные игры);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тивного включения детей.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Применяю такие приемы обучения, как: динамический акцент на фрагментах текста, действительное соучастие, наглядность, неоднократное повторение в игровой форме и в режимных моментах. Для этого использую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сна, кормления, прогулки и др. Все это вызывает положительный эмоциональный отклик у младших дошкольников, желание еще раз их сл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шать и запомнить. Малыши слушают их, просят повторить хорошо знакомые и любимые, чему во многом способствует и особая ритмическая организация, которая играет определенную роль в создании психологического комфорта.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Понимая, что совершенствование речевого общения невозможно без расширения словарного запаса ребенка, уделяю большое внимание его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креплению и активизации. Чтобы новые, довольно трудные слова прочно вошли в лексикон детей, использую различные методические и игровые приемы.</w:t>
      </w:r>
    </w:p>
    <w:p w:rsidR="002E710F" w:rsidRDefault="002E710F" w:rsidP="002E71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«Доскажи словечко»</w:t>
      </w:r>
    </w:p>
    <w:p w:rsidR="002E710F" w:rsidRDefault="002E710F" w:rsidP="002E710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Это куколка, Акулька,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 нее кроватка - … (люлька).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 печку слазить очень рад, 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А зовут его... (ухват).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 нее доска и палка-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Это бабушкина... (прялка).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Кашу варит всем дружок,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Круглобокий... (чугунок).</w:t>
      </w:r>
    </w:p>
    <w:p w:rsidR="002E710F" w:rsidRDefault="002E710F" w:rsidP="002E71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«Словесное лото или Кому что»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Карточки с картинками (бабушка, прялка, люлька, хозяйка, ухват, чугун,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ромысло, ведро, младенец и др.).</w:t>
      </w:r>
      <w:proofErr w:type="gramEnd"/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Важным условием успешной работы над словарем детей является единство развития словаря с развитием познавательных процессов.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Расширяя словарь детей через русский народный фольклор, нельзя не отметить познавательное значение таких словосочетаний из русских наро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ных сказок, по которым можно учить ориентировке в пространстве, давать понятие о временных представлениях, величине. Вот только некоторые из них:</w:t>
      </w:r>
    </w:p>
    <w:p w:rsidR="002E710F" w:rsidRDefault="002E710F" w:rsidP="002E710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Направо пойдешь - клад найдешь,</w:t>
      </w:r>
    </w:p>
    <w:p w:rsidR="002E710F" w:rsidRDefault="002E710F" w:rsidP="002E710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Налево пойдешь — коня потеряешь, </w:t>
      </w:r>
      <w:r>
        <w:rPr>
          <w:rFonts w:ascii="Times New Roman" w:hAnsi="Times New Roman"/>
          <w:i/>
          <w:iCs/>
          <w:sz w:val="28"/>
          <w:szCs w:val="28"/>
        </w:rPr>
        <w:br/>
        <w:t>Прямо пойдешь — сам пропадешь.</w:t>
      </w:r>
    </w:p>
    <w:p w:rsidR="002E710F" w:rsidRDefault="002E710F" w:rsidP="002E710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Утро вечера мудренее.</w:t>
      </w:r>
    </w:p>
    <w:p w:rsidR="002E710F" w:rsidRDefault="002E710F" w:rsidP="002E710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Не по дням, а по часам.</w:t>
      </w:r>
    </w:p>
    <w:p w:rsidR="002E710F" w:rsidRDefault="002E710F" w:rsidP="002E710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мала до велика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Следующей задачей речевого развития является воспитание звуковой культуры речи. И ее я пыталась решить, используя различные виды русского фольклора. </w:t>
      </w:r>
      <w:proofErr w:type="gramStart"/>
      <w:r>
        <w:rPr>
          <w:rFonts w:ascii="Times New Roman" w:hAnsi="Times New Roman"/>
          <w:sz w:val="28"/>
          <w:szCs w:val="28"/>
        </w:rPr>
        <w:t>Для артикуляционной и пальчиковой гимнастики брала народные игры «Сорока-ворона», «Этот пальчик в лес ходил», «Этот пальчик — дедушка», «У нашей у бабушки десять внучат» и др. Это способствует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тию моторики рук, вырабатывает умение проговаривать текст совместно с выполняемыми действиями.</w:t>
      </w:r>
      <w:proofErr w:type="gramEnd"/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Учитывая, что звуковая культура речи это не только правильное звук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произношение, но и умение регулировать темп, громкость, дыхание, обрат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лась к такому виду фольклора, как </w:t>
      </w:r>
      <w:proofErr w:type="spellStart"/>
      <w:r>
        <w:rPr>
          <w:rFonts w:ascii="Times New Roman" w:hAnsi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/>
          <w:sz w:val="28"/>
          <w:szCs w:val="28"/>
        </w:rPr>
        <w:t>, колыбельные, скороговорки.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Само слово «</w:t>
      </w:r>
      <w:proofErr w:type="spellStart"/>
      <w:r>
        <w:rPr>
          <w:rFonts w:ascii="Times New Roman" w:hAnsi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/>
          <w:sz w:val="28"/>
          <w:szCs w:val="28"/>
        </w:rPr>
        <w:t>» побуждает детей говорить громко — закликать. Использовала такой прием: «Скажи так, чтобы солнце тебя услышало!» да разве можно сказать тихо такой текст, в содержании которого изначально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ложена просьба, желание видеть солнце!</w:t>
      </w:r>
    </w:p>
    <w:p w:rsidR="002E710F" w:rsidRDefault="002E710F" w:rsidP="002E71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Солнышко, появись!</w:t>
      </w:r>
    </w:p>
    <w:p w:rsidR="002E710F" w:rsidRDefault="002E710F" w:rsidP="002E71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Красное нарядись!</w:t>
      </w:r>
    </w:p>
    <w:p w:rsidR="002E710F" w:rsidRDefault="002E710F" w:rsidP="002E71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Чтобы год от года была у нас погода!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Противоположным свойством обладают </w:t>
      </w:r>
      <w:proofErr w:type="spellStart"/>
      <w:r>
        <w:rPr>
          <w:rFonts w:ascii="Times New Roman" w:hAnsi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/>
          <w:sz w:val="28"/>
          <w:szCs w:val="28"/>
        </w:rPr>
        <w:t>. Их хочется прог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варивать напевно, ласково, поэтому само содержание побуждает детей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износить их тихо, спокойно.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Тише, куры, не шумите,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Мово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Ваню не будите,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А мой Ваня будет спать, 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Будет глазки закрывать.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Педагогическая наука давно признала скороговорки инструментом совершенствования произношения, изменения темпа речи, развития артикул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ционного аппарата. Но еще в старину люди поняли всю их педагогическую ценность и использовали для воспитания у детей чувства ритма, для преод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ления косноязычия. Постоянно используя этот жанр фольклора в работе,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брался практический материал.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Велика ценность фольклора в формировании у детей слухового вним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ния, фонематического слуха и правильного произношения, так как сама зв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ковая ориентация фольклорного стиха наполнена обилием рифм, повторов, созвучий.</w:t>
      </w:r>
    </w:p>
    <w:p w:rsidR="002E710F" w:rsidRDefault="002E710F" w:rsidP="002E710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Пошел медведь к броду — бултых в воду!</w:t>
      </w:r>
    </w:p>
    <w:p w:rsidR="002E710F" w:rsidRDefault="002E710F" w:rsidP="002E710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Уж он мок, мок, мок,</w:t>
      </w:r>
    </w:p>
    <w:p w:rsidR="002E710F" w:rsidRDefault="002E710F" w:rsidP="002E710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Уж он кис, кис, кис.</w:t>
      </w:r>
    </w:p>
    <w:p w:rsidR="002E710F" w:rsidRDefault="002E710F" w:rsidP="002E710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Вымок, выкис, вылез, высох,</w:t>
      </w:r>
    </w:p>
    <w:p w:rsidR="002E710F" w:rsidRDefault="002E710F" w:rsidP="002E710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Встал на колоду - </w:t>
      </w:r>
      <w:r>
        <w:rPr>
          <w:rFonts w:ascii="Times New Roman" w:hAnsi="Times New Roman"/>
          <w:i/>
          <w:iCs/>
          <w:sz w:val="28"/>
          <w:szCs w:val="28"/>
        </w:rPr>
        <w:br/>
        <w:t>Бултых в воду!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Чтобы сформировать связную речь ребенка, необходимо научить его пользоваться различными звуковыми средствами. Это и интонация, и логич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ское ударение, подбор наиболее подходящих  слов, и многое другое.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Основой связной речи, заключающей в себе  различные языковые сре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ства, является диалог. Для диалога характерны неполные предложения,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клицание, вопрос, междометие, яркая интонационная мимика. Все это мы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ходим в фольклорных диалогических текстах. Звучание и обыгрывание лишь одного диалогического фольклорного текста помогло детям освоить вопр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сительную интонацию «Курочка — </w:t>
      </w:r>
      <w:proofErr w:type="spellStart"/>
      <w:r>
        <w:rPr>
          <w:rFonts w:ascii="Times New Roman" w:hAnsi="Times New Roman"/>
          <w:sz w:val="28"/>
          <w:szCs w:val="28"/>
        </w:rPr>
        <w:t>рябушечка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Конкретность сформулированных вопросов вызывает четкий и простой ответ. Неполное предложение помогает сохранить интонацию вопроса, услышать ее в тексте. Освоив интонационную выразительность в коротких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полных предложениях, дети смогут ее проявлять в распространенных и сложных предложениях.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Опыт показал, что восклицательную интонацию продуктивнее отраб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тывать на </w:t>
      </w:r>
      <w:proofErr w:type="spellStart"/>
      <w:r>
        <w:rPr>
          <w:rFonts w:ascii="Times New Roman" w:hAnsi="Times New Roman"/>
          <w:sz w:val="28"/>
          <w:szCs w:val="28"/>
        </w:rPr>
        <w:t>закличках</w:t>
      </w:r>
      <w:proofErr w:type="spellEnd"/>
      <w:r>
        <w:rPr>
          <w:rFonts w:ascii="Times New Roman" w:hAnsi="Times New Roman"/>
          <w:sz w:val="28"/>
          <w:szCs w:val="28"/>
        </w:rPr>
        <w:t>, так как в них присутствует восклицание: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«Солнышко!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Ведрышко!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Выйди поскорей!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к нам добрей!»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Большое влияние на воспитание яркой интонационной выразительн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 эмоциональности речи детей влияют русские народные словесные игры, как их еще называют, игры с приговорами. Для них особенно характерны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тонационно-мимические компоненты, которые зависят от личных способн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стей игроков, от духа игры. Наверное, поэтому дети их так любят.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«Девица — девица».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>: девица — водящий и группа детей.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Девица — девица, сходи по водицу!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Девица. </w:t>
      </w:r>
      <w:r>
        <w:rPr>
          <w:rFonts w:ascii="Times New Roman" w:hAnsi="Times New Roman"/>
          <w:sz w:val="28"/>
          <w:szCs w:val="28"/>
        </w:rPr>
        <w:t>Я волка боюсь, я лисицы боюсь, я медведя боюсь!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. Волк на работе, лиса на болоте, а медведь смеется — голова трясется!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Девица.</w:t>
      </w:r>
      <w:r>
        <w:rPr>
          <w:rFonts w:ascii="Times New Roman" w:hAnsi="Times New Roman"/>
          <w:sz w:val="28"/>
          <w:szCs w:val="28"/>
        </w:rPr>
        <w:t xml:space="preserve"> Поймаю вас всех сейчас! (Ловит, дети убегают.)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Чем чаще дети играли в эту игру, тем сильнее проявлялись эмоции и мимика. Если вначале они просто проговаривали текст, то позднее в их речи появился оттенок насмешки, интонационная выразительность. Девица </w:t>
      </w:r>
      <w:r>
        <w:rPr>
          <w:rFonts w:ascii="Times New Roman" w:hAnsi="Times New Roman"/>
          <w:sz w:val="28"/>
          <w:szCs w:val="28"/>
        </w:rPr>
        <w:lastRenderedPageBreak/>
        <w:t>прог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варивала текст капризным тоном, появилась ответная реакция на насмешку, которая выразилась в мимике и интонации.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этой игре можно добавить и ряд других, которые окажут воспитат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лю неоценимую помощь в развитии интонационной выразительности речи детей. Например: «Кисонька — </w:t>
      </w:r>
      <w:proofErr w:type="spellStart"/>
      <w:r>
        <w:rPr>
          <w:rFonts w:ascii="Times New Roman" w:hAnsi="Times New Roman"/>
          <w:sz w:val="28"/>
          <w:szCs w:val="28"/>
        </w:rPr>
        <w:t>мурысеька</w:t>
      </w:r>
      <w:proofErr w:type="spellEnd"/>
      <w:r>
        <w:rPr>
          <w:rFonts w:ascii="Times New Roman" w:hAnsi="Times New Roman"/>
          <w:sz w:val="28"/>
          <w:szCs w:val="28"/>
        </w:rPr>
        <w:t>», «Кривой петух»,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Трух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трух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», «Я — хитрая лисица».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Хочется отметить положительное влияние театрализованной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на все факторы развития речи ребенка. Разнообразные виды красочных театров в сочетании с недлинными, но колоритными в речевом отношении фольклорными текстами побуждают детей проявлять все свои речевые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ния, эмоциональные качества. Особенно ценны в этом отношении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, небылицы, короткие сказки, героями которых являются животные и дети.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Регулярно провожу с детьми народные праздники: осенние посиделки, Масленица, Зимние святки, активными участниками которых являются и взрослые и дети. При разработке сценария праздника особое внимание уд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ляю подбору словесно-музыкальных, драматических, игровых и хореограф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ческих произведений обрядово-календарного фольклора. Произведения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ветствуют содержанию праздника, интересные и доступные детям.</w:t>
      </w:r>
    </w:p>
    <w:p w:rsidR="002E710F" w:rsidRDefault="002E710F" w:rsidP="002E71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Насыщенность народного праздника сюрпризными моментами, творч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скими импровизациями, стимулируют интерес детей, усиливают их впеча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ления и переживания, обеспечивают естественное приобщение детей к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циональным традициям.</w:t>
      </w:r>
    </w:p>
    <w:p w:rsidR="007E0560" w:rsidRDefault="007E0560"/>
    <w:sectPr w:rsidR="007E0560" w:rsidSect="007E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Tahoma" w:hAnsi="Tahoma" w:cs="OpenSymbol"/>
      </w:rPr>
    </w:lvl>
    <w:lvl w:ilvl="1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Tahoma" w:hAnsi="Tahoma" w:cs="OpenSymbol"/>
      </w:rPr>
    </w:lvl>
    <w:lvl w:ilvl="2">
      <w:start w:val="1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Tahoma" w:hAnsi="Tahoma" w:cs="OpenSymbol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Tahoma" w:hAnsi="Tahoma" w:cs="OpenSymbol"/>
      </w:rPr>
    </w:lvl>
    <w:lvl w:ilvl="4">
      <w:start w:val="1"/>
      <w:numFmt w:val="bullet"/>
      <w:lvlText w:val="●"/>
      <w:lvlJc w:val="left"/>
      <w:pPr>
        <w:tabs>
          <w:tab w:val="num" w:pos="2100"/>
        </w:tabs>
        <w:ind w:left="2100" w:hanging="420"/>
      </w:pPr>
      <w:rPr>
        <w:rFonts w:ascii="Tahoma" w:hAnsi="Tahoma" w:cs="OpenSymbol"/>
      </w:rPr>
    </w:lvl>
    <w:lvl w:ilvl="5">
      <w:start w:val="1"/>
      <w:numFmt w:val="bullet"/>
      <w:lvlText w:val="●"/>
      <w:lvlJc w:val="left"/>
      <w:pPr>
        <w:tabs>
          <w:tab w:val="num" w:pos="2520"/>
        </w:tabs>
        <w:ind w:left="2520" w:hanging="420"/>
      </w:pPr>
      <w:rPr>
        <w:rFonts w:ascii="Tahoma" w:hAnsi="Tahoma" w:cs="OpenSymbol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Tahoma" w:hAnsi="Tahoma" w:cs="OpenSymbol"/>
      </w:rPr>
    </w:lvl>
    <w:lvl w:ilvl="7">
      <w:start w:val="1"/>
      <w:numFmt w:val="bullet"/>
      <w:lvlText w:val="●"/>
      <w:lvlJc w:val="left"/>
      <w:pPr>
        <w:tabs>
          <w:tab w:val="num" w:pos="3360"/>
        </w:tabs>
        <w:ind w:left="3360" w:hanging="420"/>
      </w:pPr>
      <w:rPr>
        <w:rFonts w:ascii="Tahoma" w:hAnsi="Tahoma" w:cs="OpenSymbol"/>
      </w:rPr>
    </w:lvl>
    <w:lvl w:ilvl="8">
      <w:start w:val="1"/>
      <w:numFmt w:val="bullet"/>
      <w:lvlText w:val="●"/>
      <w:lvlJc w:val="left"/>
      <w:pPr>
        <w:tabs>
          <w:tab w:val="num" w:pos="3780"/>
        </w:tabs>
        <w:ind w:left="3780" w:hanging="420"/>
      </w:pPr>
      <w:rPr>
        <w:rFonts w:ascii="Tahoma" w:hAnsi="Tahoma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Tahoma" w:hAnsi="Tahoma" w:cs="OpenSymbol"/>
      </w:rPr>
    </w:lvl>
    <w:lvl w:ilvl="1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Tahoma" w:hAnsi="Tahoma" w:cs="OpenSymbol"/>
      </w:rPr>
    </w:lvl>
    <w:lvl w:ilvl="2">
      <w:start w:val="1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Tahoma" w:hAnsi="Tahoma" w:cs="OpenSymbol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Tahoma" w:hAnsi="Tahoma" w:cs="OpenSymbol"/>
      </w:rPr>
    </w:lvl>
    <w:lvl w:ilvl="4">
      <w:start w:val="1"/>
      <w:numFmt w:val="bullet"/>
      <w:lvlText w:val="●"/>
      <w:lvlJc w:val="left"/>
      <w:pPr>
        <w:tabs>
          <w:tab w:val="num" w:pos="2100"/>
        </w:tabs>
        <w:ind w:left="2100" w:hanging="420"/>
      </w:pPr>
      <w:rPr>
        <w:rFonts w:ascii="Tahoma" w:hAnsi="Tahoma" w:cs="OpenSymbol"/>
      </w:rPr>
    </w:lvl>
    <w:lvl w:ilvl="5">
      <w:start w:val="1"/>
      <w:numFmt w:val="bullet"/>
      <w:lvlText w:val="●"/>
      <w:lvlJc w:val="left"/>
      <w:pPr>
        <w:tabs>
          <w:tab w:val="num" w:pos="2520"/>
        </w:tabs>
        <w:ind w:left="2520" w:hanging="420"/>
      </w:pPr>
      <w:rPr>
        <w:rFonts w:ascii="Tahoma" w:hAnsi="Tahoma" w:cs="OpenSymbol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Tahoma" w:hAnsi="Tahoma" w:cs="OpenSymbol"/>
      </w:rPr>
    </w:lvl>
    <w:lvl w:ilvl="7">
      <w:start w:val="1"/>
      <w:numFmt w:val="bullet"/>
      <w:lvlText w:val="●"/>
      <w:lvlJc w:val="left"/>
      <w:pPr>
        <w:tabs>
          <w:tab w:val="num" w:pos="3360"/>
        </w:tabs>
        <w:ind w:left="3360" w:hanging="420"/>
      </w:pPr>
      <w:rPr>
        <w:rFonts w:ascii="Tahoma" w:hAnsi="Tahoma" w:cs="OpenSymbol"/>
      </w:rPr>
    </w:lvl>
    <w:lvl w:ilvl="8">
      <w:start w:val="1"/>
      <w:numFmt w:val="bullet"/>
      <w:lvlText w:val="●"/>
      <w:lvlJc w:val="left"/>
      <w:pPr>
        <w:tabs>
          <w:tab w:val="num" w:pos="3780"/>
        </w:tabs>
        <w:ind w:left="3780" w:hanging="420"/>
      </w:pPr>
      <w:rPr>
        <w:rFonts w:ascii="Tahoma" w:hAnsi="Tahoma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710F"/>
    <w:rsid w:val="002E710F"/>
    <w:rsid w:val="007E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0F"/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710F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710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2393</Words>
  <Characters>13644</Characters>
  <Application>Microsoft Office Word</Application>
  <DocSecurity>0</DocSecurity>
  <Lines>113</Lines>
  <Paragraphs>32</Paragraphs>
  <ScaleCrop>false</ScaleCrop>
  <Company>Microsoft</Company>
  <LinksUpToDate>false</LinksUpToDate>
  <CharactersWithSpaces>16005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2019-12-17T08:56:00Z</dcterms:created>
  <dcterms:modified xsi:type="dcterms:W3CDTF">2019-12-17T08:57:00Z</dcterms:modified>
</cp:coreProperties>
</file>